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C3289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06 </w:t>
            </w:r>
            <w:r w:rsidR="003A2DD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115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>Отдел статистики уровня жизни и обследований домашних хозяйств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055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EF4B2E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D74932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D74932"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:rsidR="00E4684B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BB183C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B61" w:rsidRPr="006B0465" w:rsidRDefault="00770B61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FA" w:rsidRPr="00770B61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</w:t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770B61" w:rsidRPr="00770B61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3"/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770B61"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6C0F" w:rsidRDefault="00E4684B" w:rsidP="00770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646C0F" w:rsidRDefault="00646C0F" w:rsidP="00770B61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46C0F">
              <w:rPr>
                <w:sz w:val="28"/>
                <w:szCs w:val="28"/>
              </w:rPr>
              <w:t>Трудовой кодекс Российской Фе</w:t>
            </w:r>
            <w:r w:rsidR="00DE1BBA">
              <w:rPr>
                <w:sz w:val="28"/>
                <w:szCs w:val="28"/>
              </w:rPr>
              <w:t xml:space="preserve">дерации от 30 декабря 2001 г. </w:t>
            </w:r>
            <w:r w:rsidR="00DE1BBA">
              <w:rPr>
                <w:sz w:val="28"/>
                <w:szCs w:val="28"/>
              </w:rPr>
              <w:br/>
              <w:t xml:space="preserve">№ </w:t>
            </w:r>
            <w:r w:rsidRPr="00646C0F">
              <w:rPr>
                <w:sz w:val="28"/>
                <w:szCs w:val="28"/>
              </w:rPr>
              <w:t xml:space="preserve">197-ФЗ. 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 xml:space="preserve">Постановление Правительства РФ от 16.04.2003 № 225 </w:t>
            </w:r>
            <w:r>
              <w:rPr>
                <w:sz w:val="28"/>
                <w:szCs w:val="28"/>
              </w:rPr>
              <w:br/>
            </w:r>
            <w:r w:rsidRPr="00DE1BBA">
              <w:rPr>
                <w:sz w:val="28"/>
                <w:szCs w:val="28"/>
              </w:rPr>
              <w:t>«О трудовых книжках».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2) опыт реформирования государственной гражданской службы в Российской Федерации;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Гражданский служащий, замещающий должность ведущего специалиста-эксперта, должен обладать следующими функциональными знаниями</w:t>
            </w:r>
            <w:r w:rsidRPr="00646C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функции кадровой службы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принципы формирования и оценки эффективности кадровых служб в организации;</w:t>
            </w:r>
          </w:p>
          <w:p w:rsidR="00646C0F" w:rsidRPr="00646C0F" w:rsidRDefault="00646C0F" w:rsidP="00770B61">
            <w:pPr>
              <w:pStyle w:val="ab"/>
              <w:tabs>
                <w:tab w:val="left" w:pos="1418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функциональными умениями: 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оперативно принимать и осуществлять принятые решения;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851"/>
              </w:tabs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организация и нормирование труда гражданского служащего;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консультационная помощь гражданским служащим и работникам Краснодарстата по вопросам государственной гражданской службы и трудового законодательства.</w:t>
            </w:r>
          </w:p>
          <w:p w:rsidR="00400ADC" w:rsidRPr="00646C0F" w:rsidRDefault="00646C0F" w:rsidP="00770B61">
            <w:pPr>
              <w:numPr>
                <w:ilvl w:val="0"/>
                <w:numId w:val="4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права и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статьями 9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11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12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г. № 273-ФЗ «О противодействии коррупции».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в соответствии с положением об Отделе, поручениями руководителя Краснодарстата, начальника отдела и планом работы Отдела, ведущий специалист-эксперт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взаимодействует с иными отделами Краснодарстата;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4) участвует в подготовке в установленном порядке проектов актов и других документов Краснодарстата, относящихся к сфере деятельности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Краснодарстата по вопросам, входящим в компетенцию Отдела;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Краснодарстате: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1) по осуществлению подготовки проектов приказов, связанных с поступлением на гражданскую службу, её прохождением  в соответствии с  Инструкцией по ведению кадрового делопроизводства в Федеральной службе государственной статистики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утвержденной приказом Росстата от 30 июня 2014 года  № 456;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2) по осуществлению подготовки проектов приказов о приеме, перемещении работников, замещающих должности, не являющиеся должностями гражданской службы  в Краснодарстате;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по осуществлению подготовки подготовку проектов служебных контрактов,  трудовых договоров и дополнительных соглашений к ним;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4) по осуществлению ведения  регистрации, учета, хранения и внесение соответствующих записей в трудовые книжки  работников Краснодарстата и вкладышей к ним в установленном действующим законом порядке;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по осуществлению ведения   учета, хранения и внесения соответствующих записей в карточки Т-2,Т-2ГС, внесение в них соответствующих изменений и передачи в архив;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по осуществлению ведения  личных дел работников Краснодарстата и ведение электронных личных дел в информационной системе;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осуществляет работу по исчислению стажа государственной гражданской службы, трудового стажа и осуществляет контроль за его изменением;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осуществляет ведение учета личного состава кадров Краснодарстата и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осуществление работы в федеральной государственной информационной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ab/>
              <w:t xml:space="preserve">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9) при приеме (в дальнейшем ежегодно) под роспись знакомит гражданских служащих со Служебным распорядком Росстата, Кодексом этики </w:t>
            </w:r>
            <w:r w:rsidRPr="007E6429">
              <w:rPr>
                <w:rFonts w:ascii="Times New Roman" w:hAnsi="Times New Roman"/>
                <w:bCs/>
                <w:sz w:val="20"/>
                <w:szCs w:val="20"/>
              </w:rPr>
              <w:t>и служебного поведения федеральных государственных гражданских служащих Росстата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, Федеральным законом от 27 июля 2004 г. № 79-ФЗ «О государственной гражданской службе Российской Федерации» (для гражданских служащих); 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коллективным договором и другими нормативными документами;</w:t>
            </w:r>
          </w:p>
          <w:p w:rsidR="007E6429" w:rsidRPr="007E6429" w:rsidRDefault="007E6429" w:rsidP="007E6429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            10) при приеме (в дальнейшем ежегодно) под роспись знакомит работников Краснодарстата с Правилами внутреннего Трудового распорядка, коллективным договором и другими нормативными документами Краснодарстата;</w:t>
            </w:r>
          </w:p>
          <w:p w:rsidR="007E6429" w:rsidRPr="007E6429" w:rsidRDefault="007E6429" w:rsidP="007E64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Style w:val="FontStyle15"/>
                <w:sz w:val="20"/>
                <w:szCs w:val="20"/>
              </w:rPr>
              <w:t xml:space="preserve">     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7E6429">
              <w:rPr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осуществляет процедуру ознакомления гражданских служащих Краснодарстата с должностными регламентами  и их хранения;</w:t>
            </w:r>
          </w:p>
          <w:p w:rsidR="007E6429" w:rsidRPr="007E6429" w:rsidRDefault="007E6429" w:rsidP="007E642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осуществляет контроль за осуществлением прохождения испытательного срока и наставничества в Краснодарстате.</w:t>
            </w:r>
          </w:p>
          <w:p w:rsidR="007E6429" w:rsidRPr="007E6429" w:rsidRDefault="007E6429" w:rsidP="007E64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13)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отдела также: 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участвует совместно с отделами Краснодарстата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Краснодарстата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соблюдает Служебный распорядок Краснодарстата,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13.6. 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3.7. Ответственность за несоблюдение ограничений и запретов, связанных с гражданской службой,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9" w:name="Par620"/>
            <w:bookmarkEnd w:id="9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AF" w:rsidRDefault="001735AF" w:rsidP="00201071">
      <w:pPr>
        <w:spacing w:after="0" w:line="240" w:lineRule="auto"/>
      </w:pPr>
      <w:r>
        <w:separator/>
      </w:r>
    </w:p>
  </w:endnote>
  <w:endnote w:type="continuationSeparator" w:id="1">
    <w:p w:rsidR="001735AF" w:rsidRDefault="001735AF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AF" w:rsidRDefault="001735AF" w:rsidP="00201071">
      <w:pPr>
        <w:spacing w:after="0" w:line="240" w:lineRule="auto"/>
      </w:pPr>
      <w:r>
        <w:separator/>
      </w:r>
    </w:p>
  </w:footnote>
  <w:footnote w:type="continuationSeparator" w:id="1">
    <w:p w:rsidR="001735AF" w:rsidRDefault="001735AF" w:rsidP="00201071">
      <w:pPr>
        <w:spacing w:after="0" w:line="240" w:lineRule="auto"/>
      </w:pPr>
      <w:r>
        <w:continuationSeparator/>
      </w:r>
    </w:p>
  </w:footnote>
  <w:footnote w:id="2">
    <w:p w:rsidR="00D74932" w:rsidRDefault="00D74932" w:rsidP="00D74932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">
    <w:p w:rsidR="00770B61" w:rsidRDefault="00770B61" w:rsidP="00770B61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C02C7"/>
    <w:rsid w:val="001E7427"/>
    <w:rsid w:val="00201071"/>
    <w:rsid w:val="00250684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A7FC9"/>
    <w:rsid w:val="007B29B6"/>
    <w:rsid w:val="007C58F9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4</cp:revision>
  <cp:lastPrinted>2021-04-07T08:22:00Z</cp:lastPrinted>
  <dcterms:created xsi:type="dcterms:W3CDTF">2021-05-27T08:45:00Z</dcterms:created>
  <dcterms:modified xsi:type="dcterms:W3CDTF">2021-05-27T13:03:00Z</dcterms:modified>
</cp:coreProperties>
</file>